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6" w:rsidRDefault="00363D96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3D96" w:rsidRDefault="00363D96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63D9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96" w:rsidRDefault="00363D9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 марта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96" w:rsidRDefault="00363D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End w:id="0"/>
            <w:r>
              <w:t>N 252-З</w:t>
            </w:r>
          </w:p>
        </w:tc>
      </w:tr>
    </w:tbl>
    <w:p w:rsidR="00363D96" w:rsidRDefault="0036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ТАМБОВСКАЯ ОБЛАСТЬ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ПРЕДСТАВЛЕНИИ СВЕДЕНИЙ О РАСХОДАХ, ОСУЩЕСТВЛЕНИИ КОНТРОЛЯ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РАСХОДАМИ ЛИЦ, ЗАМЕЩАЮЩИХ ГОСУДАРСТВЕННЫЕ ДОЛЖНОСТИ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ТАМБОВСКОЙ ОБЛАСТИ, И ИНЫХ ЛИЦ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Тамбовской областной Думы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от 27 февраля 2013 г.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N 735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</w:pPr>
    </w:p>
    <w:p w:rsidR="00363D96" w:rsidRDefault="00363D96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Тамбовской области</w:t>
      </w:r>
      <w:proofErr w:type="gramEnd"/>
    </w:p>
    <w:p w:rsidR="00363D96" w:rsidRDefault="00363D96">
      <w:pPr>
        <w:widowControl w:val="0"/>
        <w:autoSpaceDE w:val="0"/>
        <w:autoSpaceDN w:val="0"/>
        <w:adjustRightInd w:val="0"/>
        <w:jc w:val="center"/>
      </w:pPr>
      <w:r>
        <w:t xml:space="preserve">от 05.07.2013 </w:t>
      </w:r>
      <w:hyperlink r:id="rId6" w:history="1">
        <w:r>
          <w:rPr>
            <w:color w:val="0000FF"/>
          </w:rPr>
          <w:t>N 295-З</w:t>
        </w:r>
      </w:hyperlink>
      <w:r>
        <w:t xml:space="preserve">, от 01.10.2013 </w:t>
      </w:r>
      <w:hyperlink r:id="rId7" w:history="1">
        <w:r>
          <w:rPr>
            <w:color w:val="0000FF"/>
          </w:rPr>
          <w:t>N 324-З</w:t>
        </w:r>
      </w:hyperlink>
      <w:r>
        <w:t>)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21"/>
      <w:bookmarkEnd w:id="1"/>
      <w:r>
        <w:t>Статья 1. Общие положения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устанавливает порядок представления лицами, замещающими государственные должности Тамбовской области, должности государственной гражданской службы Тамбовской области, включенные в перечни, установленные законами, иными нормативными правовыми актами Тамбовской области (далее - государственные должности области, должности гражданской службы области), муниципальные должности на постоянной основе</w:t>
      </w:r>
      <w:proofErr w:type="gramEnd"/>
      <w:r>
        <w:t xml:space="preserve">, </w:t>
      </w:r>
      <w:proofErr w:type="gramStart"/>
      <w:r>
        <w:t>должности муниципальной службы, включенные в перечни, установленные законами, иными нормативными правовыми актами Тамбовской области и муниципальными нормативными правовыми актами (далее - муниципальные должности, должности муниципальной службы), сведений о своих расходах, а также о расходах своих супруги (супруга) и несовершеннолетних детей (далее - сведения о расходах), порядок принятия решения об осуществлении контроля за соответствием расходов указанных лиц, расходов их супруг (супругов) и несовершеннолетних</w:t>
      </w:r>
      <w:proofErr w:type="gramEnd"/>
      <w:r>
        <w:t xml:space="preserve"> детей общему доходу данных лиц и их супруг (супругов) за три последних года, предшествующих совершению сделки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Настоящий Закон не распространяется на правоотношения, связанные с осуществлением </w:t>
      </w:r>
      <w:proofErr w:type="gramStart"/>
      <w:r>
        <w:t>контроля за</w:t>
      </w:r>
      <w:proofErr w:type="gramEnd"/>
      <w:r>
        <w:t xml:space="preserve"> расходами депутатов областной Думы, мировых судей, а также за расходами их супруг (супругов) и несовершеннолетних детей.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6"/>
      <w:bookmarkEnd w:id="2"/>
      <w:r>
        <w:t>Статья 2. Представление сведений о расходах лицами, замещающими государственные должности области, должности гражданской службы области, муниципальные должности, должности муниципальной службы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8"/>
      <w:bookmarkEnd w:id="3"/>
      <w:r>
        <w:t xml:space="preserve">1. </w:t>
      </w:r>
      <w:proofErr w:type="gramStart"/>
      <w:r>
        <w:t xml:space="preserve">Лица, замещающие должности, указанные в </w:t>
      </w:r>
      <w:hyperlink w:anchor="Par21" w:history="1">
        <w:r>
          <w:rPr>
            <w:color w:val="0000FF"/>
          </w:rPr>
          <w:t>статье 1</w:t>
        </w:r>
      </w:hyperlink>
      <w:r>
        <w:t xml:space="preserve"> настоящего Закона, обязаны представлять сведения о расходах по каждой сделке по приобретению земельного участка, </w:t>
      </w:r>
      <w: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 источниках получения</w:t>
      </w:r>
      <w:proofErr w:type="gramEnd"/>
      <w:r>
        <w:t xml:space="preserve"> средств, за счет которых совершена сделка.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9"/>
      <w:bookmarkEnd w:id="4"/>
      <w:r>
        <w:t xml:space="preserve">2. Сведения о расходах лицами, замещающими государственные должности области, Сводный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Законом Тамбовской области "О Сводном перечне государственных должностей Тамбовской области", представляются главе администрации области.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0"/>
      <w:bookmarkEnd w:id="5"/>
      <w:r>
        <w:t>3. Сведения о расходах лицами, замещающими должности гражданской службы области, при назначении на которые и при замещении которых представляются сведения о доходах, имуществе и обязательствах имущественного характера в соответствии с перечнями, утверждаемыми в порядке, определенном законом области, представляются представителю нанимателя.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1"/>
      <w:bookmarkEnd w:id="6"/>
      <w:r>
        <w:t>4. Сведения о расходах лицами, замещающими муниципальные должности, должности муниципальной службы, при назначении на которые и при замещении которых представляются сведения о доходах, имуществе и обязательствах имущественного характера в соответствии с перечнями, утверждаемыми в порядке, определяемом нормативными правовыми актами области, муниципальными нормативными правовыми актами, представляются главе администрации области.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2"/>
      <w:bookmarkEnd w:id="7"/>
      <w:r>
        <w:t xml:space="preserve">5. Сведения о расходах представляются в срок, установленный для представления лицами, замещающими должности, указанные в </w:t>
      </w:r>
      <w:hyperlink w:anchor="Par21" w:history="1">
        <w:r>
          <w:rPr>
            <w:color w:val="0000FF"/>
          </w:rPr>
          <w:t>статье 1</w:t>
        </w:r>
      </w:hyperlink>
      <w:r>
        <w:t xml:space="preserve"> настоящего Закона, сведений о доходах, имуществе и обязательствах имущественного характера.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  <w:r>
        <w:t xml:space="preserve">(часть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Тамбовской области от 05.07.2013 N 295-З)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35"/>
      <w:bookmarkEnd w:id="8"/>
      <w:r>
        <w:t>Статья 3. Форма сведений о расходах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hyperlink w:anchor="Par101" w:history="1">
        <w:r>
          <w:rPr>
            <w:color w:val="0000FF"/>
          </w:rPr>
          <w:t>Сведения</w:t>
        </w:r>
      </w:hyperlink>
      <w:r>
        <w:t xml:space="preserve"> о расходах лицами, замещающими государственные должности области, должности гражданской службы области, муниципальные должности, должности муниципальной службы, представляются по форме согласно приложению к настоящему Закону.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39"/>
      <w:bookmarkEnd w:id="9"/>
      <w:r>
        <w:t>Статья 4. Организация представления сведений о расходах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Должностное лицо (должностные лица) государственных органов области (подразделений государственных органов области, ответственных за работу по профилактике коррупционных и иных правонарушений), уполномоченное (уполномоченные) на получение и хранение сведений о расходах (далее - уполномоченное лицо) лиц, указанных в </w:t>
      </w:r>
      <w:hyperlink w:anchor="Par29" w:history="1">
        <w:r>
          <w:rPr>
            <w:color w:val="0000FF"/>
          </w:rPr>
          <w:t>частях 2</w:t>
        </w:r>
      </w:hyperlink>
      <w:r>
        <w:t xml:space="preserve">, </w:t>
      </w:r>
      <w:hyperlink w:anchor="Par31" w:history="1">
        <w:r>
          <w:rPr>
            <w:color w:val="0000FF"/>
          </w:rPr>
          <w:t>4 статьи 2</w:t>
        </w:r>
      </w:hyperlink>
      <w:r>
        <w:t xml:space="preserve"> настоящего Закона, определяется правовым актом главы администрации области; лиц, указанных в </w:t>
      </w:r>
      <w:hyperlink w:anchor="Par30" w:history="1">
        <w:r>
          <w:rPr>
            <w:color w:val="0000FF"/>
          </w:rPr>
          <w:t>части 3 статьи 2</w:t>
        </w:r>
      </w:hyperlink>
      <w:r>
        <w:t xml:space="preserve"> настоящего Закона, - правовыми актами главы администрации области, государственного органа области.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>2. Сведения о расходах проверяются уполномоченным лицом в присутствии лица, представившего сведения, на предмет правильности оформления, на указанных сведениях ставится отметка о принятии на рассмотрение в государственный орган области с указанием даты представления, фамилии, инициалов и должности уполномоченного лица, принявшего сведения о расходах.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>3. Уполномоченное лицо ведет журнал учета представленных сведений о расходах, содержащий фамилию, имя, отчество лица, представившего сведения о расходах, дату подачи указанных сведений, а также подпись уполномоченного лица и лица, представившего сведения о расходах.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Сведения о расходах являются сведениями конфиденциального характера, если </w:t>
      </w:r>
      <w:r>
        <w:lastRenderedPageBreak/>
        <w:t>законодательством Российской Федерации они не отнесены к сведениям, составляющим государственную тайну.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>5. Лицо, представившее сведения о расходах, своей подписью на указанных сведениях подтверждает их достоверность и полноту.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лицо, представившее сведения, обнаружило, что в представленных им сведениях о расходах не отражены или не полностью отражены какие-либо сведения либо имеются ошибки, оно вправе представить уточненные сведения в течение трех месяцев после окончания срока, указанного в </w:t>
      </w:r>
      <w:hyperlink w:anchor="Par32" w:history="1">
        <w:r>
          <w:rPr>
            <w:color w:val="0000FF"/>
          </w:rPr>
          <w:t>части 5 статьи 2</w:t>
        </w:r>
      </w:hyperlink>
      <w:r>
        <w:t xml:space="preserve"> настоящего Закона.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48"/>
      <w:bookmarkEnd w:id="10"/>
      <w:r>
        <w:t xml:space="preserve">Статья 5. Принятие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ar21" w:history="1">
        <w:r>
          <w:rPr>
            <w:color w:val="0000FF"/>
          </w:rPr>
          <w:t>статье 1</w:t>
        </w:r>
      </w:hyperlink>
      <w:r>
        <w:t xml:space="preserve"> настоящего Закона, а также за расходами их супруг (супругов) и несовершеннолетних детей принимается главой администрации области либо уполномоченным им должностным лицом.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 поступлении в установленном порядке информации, указанной в </w:t>
      </w:r>
      <w:hyperlink r:id="rId11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глава администрации области либо уполномоченное им должностное лицо в течение пяти рабочих дней рассматривает и направляет данную информацию в подразделение государственного органа области, должностным лицам (должностному лицу) указанного органа, ответственным за работу</w:t>
      </w:r>
      <w:proofErr w:type="gramEnd"/>
      <w:r>
        <w:t xml:space="preserve"> по профилактике коррупционных и иных правонарушений.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52"/>
      <w:bookmarkEnd w:id="11"/>
      <w:r>
        <w:t xml:space="preserve">3. Подразделение государственного органа области либо уполномоченные лица в течение десяти рабочих дней рассматривают данную информацию, готовят и направляют главе администрации области либо уполномоченному им должностному лицу заключение о наличии либо отсутствии оснований для осуществления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На основании заключения, указанного в </w:t>
      </w:r>
      <w:hyperlink w:anchor="Par52" w:history="1">
        <w:r>
          <w:rPr>
            <w:color w:val="0000FF"/>
          </w:rPr>
          <w:t>части 3</w:t>
        </w:r>
      </w:hyperlink>
      <w:r>
        <w:t xml:space="preserve"> настоящей статьи, глава администрации области либо уполномоченное им должностное лицо в течение пяти рабочих дней со дня поступления заключения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55"/>
      <w:bookmarkEnd w:id="12"/>
      <w:r>
        <w:t>Статья 5.1. Проверка достоверности и полноты сведений о расходах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Тамбовской области от 05.07.2013 N 295-З)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достоверности и полноты сведений о расходах осуществляется подразделением государственного органа области, должностными лицами (должностным лицом) указанного органа, ответственными (ответственным) за работу по профилактике коррупционных и иных правонарушений, по решению главы администрации области либо уполномоченного им должностного лица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отношении сведений, представленных лицами, замещающими государственные должности области, муниципальные должности, - в порядке, установленном федеральными законами, указами Президента Российской Федерации,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Законом</w:t>
        </w:r>
      </w:hyperlink>
      <w:r>
        <w:t xml:space="preserve"> Тамбовской области "О проверке достоверности и полноты сведений, представляемых гражданами, претендующими на замещение государственных должностей Тамбовской области, и лицами, замещающими государственные должности Тамбовской области, и соблюдения ограничений лицами, замещающими государственные должности Тамбовской области";</w:t>
      </w:r>
      <w:proofErr w:type="gramEnd"/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отношении сведений, представленных лицами, замещающими должности гражданской службы области, должности муниципальной службы, - в порядке, установленном федеральными законами, указами Президента Российской Федерации,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Тамбовской </w:t>
      </w:r>
      <w:r>
        <w:lastRenderedPageBreak/>
        <w:t>области "О проверке достоверности и полноты сведений, представляемых гражданами, претендующими на замещение должностей государственной гражданской службы Тамбовской области, и государственными гражданскими служащими Тамбовской области, и соблюдения государственными гражданскими служащими Тамбовской</w:t>
      </w:r>
      <w:proofErr w:type="gramEnd"/>
      <w:r>
        <w:t xml:space="preserve"> области требований к служебному поведению".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63"/>
      <w:bookmarkEnd w:id="13"/>
      <w:r>
        <w:t>Статья 5.2. Размещение сведений об источниках получения средств, за счет которых совершена сделка, на официальных сайтах государственных органов области, органов местного самоуправления и предоставление их общероссийским средствам массовой информации для опубликования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Тамбовской области от 01.10.2013 N 324-З)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7"/>
      <w:bookmarkEnd w:id="14"/>
      <w:r>
        <w:t xml:space="preserve">1. </w:t>
      </w:r>
      <w:proofErr w:type="gramStart"/>
      <w:r>
        <w:t xml:space="preserve">Сведения об источниках получения средств, за счет которых совершена сделка, указанная в части 1 статьи 2 настоящего Закона, размещаются на официальных сайтах государственных органов области, органов местного самоуправления и предоставляются общероссийским средствам массовой информации для опубликования в порядке, установленном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настоящим Законом, муниципальными нормативными правовыми актами.</w:t>
      </w:r>
      <w:proofErr w:type="gramEnd"/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целях размещения сведений в соответствии с </w:t>
      </w:r>
      <w:hyperlink w:anchor="Par67" w:history="1">
        <w:r>
          <w:rPr>
            <w:color w:val="0000FF"/>
          </w:rPr>
          <w:t>частью 1</w:t>
        </w:r>
      </w:hyperlink>
      <w:r>
        <w:t xml:space="preserve"> настоящей статьи государственный орган области, в который представлены сведения, в течение 5 рабочих дней со дня их представления направляет данные сведения в государственный орган области, орган местного самоуправления, иной муниципальный орган, в котором лицо, представившее сведения, замещает соответствующую должность.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70"/>
      <w:bookmarkEnd w:id="15"/>
      <w:r>
        <w:t>Статья 6. Заключительные положения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Сведения о расходах по сделкам, совершенным в период с 1 января 2012 года до даты вступления в силу настоящего Закона, представляются в месячный срок </w:t>
      </w:r>
      <w:proofErr w:type="gramStart"/>
      <w:r>
        <w:t>с даты вступления</w:t>
      </w:r>
      <w:proofErr w:type="gramEnd"/>
      <w:r>
        <w:t xml:space="preserve"> в силу настоящего Закона.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Сведения об источниках получения средств, за счет которых совершена сделка, указанная в </w:t>
      </w:r>
      <w:hyperlink w:anchor="Par28" w:history="1">
        <w:r>
          <w:rPr>
            <w:color w:val="0000FF"/>
          </w:rPr>
          <w:t>части 1 статьи 2</w:t>
        </w:r>
      </w:hyperlink>
      <w:r>
        <w:t xml:space="preserve"> настоящего Закона, представленные лицами, замещающими государственные должности области, должности гражданской службы области, за 2012 год, размещаются в информационно-телекоммуникационной сети "Интернет" на официальных сайтах государственных органов области до 19 июля 2013 года.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  <w:r>
        <w:t xml:space="preserve">(часть 3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Тамбовской области от 05.07.2013 N 295-З)</w:t>
      </w:r>
    </w:p>
    <w:p w:rsidR="00363D96" w:rsidRDefault="00363D96">
      <w:pPr>
        <w:widowControl w:val="0"/>
        <w:autoSpaceDE w:val="0"/>
        <w:autoSpaceDN w:val="0"/>
        <w:adjustRightInd w:val="0"/>
        <w:ind w:firstLine="54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Глава администрации области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О.И.Бетин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  <w:r>
        <w:t>г. Тамбов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  <w:r>
        <w:t>1 марта 2013 года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  <w:r>
        <w:t>N 252-З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87"/>
      <w:bookmarkEnd w:id="16"/>
      <w:r>
        <w:t>Приложение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к Закону Тамбовской области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lastRenderedPageBreak/>
        <w:t>"О представлении сведений о расходах,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осуществлении контроля за расходами лиц,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замещающих государственные должности</w:t>
      </w:r>
    </w:p>
    <w:p w:rsidR="00363D96" w:rsidRDefault="00363D96">
      <w:pPr>
        <w:widowControl w:val="0"/>
        <w:autoSpaceDE w:val="0"/>
        <w:autoSpaceDN w:val="0"/>
        <w:adjustRightInd w:val="0"/>
        <w:jc w:val="right"/>
      </w:pPr>
      <w:r>
        <w:t>Тамбовской области, и иных лиц"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</w:pPr>
    </w:p>
    <w:p w:rsidR="00363D96" w:rsidRDefault="00363D96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Тамбовской области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</w:pPr>
      <w:r>
        <w:t>от 05.07.2013 N 295-З)</w:t>
      </w:r>
    </w:p>
    <w:p w:rsidR="00363D96" w:rsidRDefault="00363D96">
      <w:pPr>
        <w:widowControl w:val="0"/>
        <w:autoSpaceDE w:val="0"/>
        <w:autoSpaceDN w:val="0"/>
        <w:adjustRightInd w:val="0"/>
        <w:jc w:val="center"/>
      </w:pPr>
    </w:p>
    <w:p w:rsidR="00363D96" w:rsidRDefault="00363D96">
      <w:pPr>
        <w:pStyle w:val="ConsPlusNonformat"/>
      </w:pPr>
      <w:r>
        <w:t>В _________________________________________________________________________</w:t>
      </w:r>
    </w:p>
    <w:p w:rsidR="00363D96" w:rsidRDefault="00363D96">
      <w:pPr>
        <w:pStyle w:val="ConsPlusNonformat"/>
      </w:pPr>
      <w:r>
        <w:t>(указывается наименование государственного органа Тамбовской области)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widowControl w:val="0"/>
        <w:autoSpaceDE w:val="0"/>
        <w:autoSpaceDN w:val="0"/>
        <w:adjustRightInd w:val="0"/>
        <w:jc w:val="both"/>
      </w:pPr>
    </w:p>
    <w:p w:rsidR="00363D96" w:rsidRDefault="00363D96">
      <w:pPr>
        <w:pStyle w:val="ConsPlusNonformat"/>
      </w:pPr>
      <w:bookmarkStart w:id="17" w:name="Par101"/>
      <w:bookmarkEnd w:id="17"/>
      <w:r>
        <w:t xml:space="preserve">                                 СВЕДЕНИЯ</w:t>
      </w:r>
    </w:p>
    <w:p w:rsidR="00363D96" w:rsidRDefault="00363D96">
      <w:pPr>
        <w:pStyle w:val="ConsPlusNonformat"/>
      </w:pPr>
      <w:r>
        <w:t xml:space="preserve">     о расходах лица, замещающего государственную должность Тамбовской</w:t>
      </w:r>
    </w:p>
    <w:p w:rsidR="00363D96" w:rsidRDefault="00363D96">
      <w:pPr>
        <w:pStyle w:val="ConsPlusNonformat"/>
      </w:pPr>
      <w:r>
        <w:t xml:space="preserve">      области, иного лица по каждой сделке по приобретению земельного</w:t>
      </w:r>
    </w:p>
    <w:p w:rsidR="00363D96" w:rsidRDefault="00363D96">
      <w:pPr>
        <w:pStyle w:val="ConsPlusNonformat"/>
      </w:pPr>
      <w:r>
        <w:t xml:space="preserve">      участка, другого объекта недвижимости, транспортного средства,</w:t>
      </w:r>
    </w:p>
    <w:p w:rsidR="00363D96" w:rsidRDefault="00363D96">
      <w:pPr>
        <w:pStyle w:val="ConsPlusNonformat"/>
      </w:pPr>
      <w:r>
        <w:t xml:space="preserve">     ценных бумаг, акций (долей участия, паев в уставных (складочных)</w:t>
      </w:r>
    </w:p>
    <w:p w:rsidR="00363D96" w:rsidRDefault="00363D96">
      <w:pPr>
        <w:pStyle w:val="ConsPlusNonformat"/>
      </w:pPr>
      <w:r>
        <w:t xml:space="preserve">     капиталах организаций) и об источниках получения средств, за счет</w:t>
      </w:r>
    </w:p>
    <w:p w:rsidR="00363D96" w:rsidRDefault="00363D96">
      <w:pPr>
        <w:pStyle w:val="ConsPlusNonformat"/>
      </w:pPr>
      <w:r>
        <w:t xml:space="preserve">                    которых совершена указанная сделка </w:t>
      </w:r>
      <w:hyperlink w:anchor="Par109" w:history="1">
        <w:r>
          <w:rPr>
            <w:color w:val="0000FF"/>
          </w:rPr>
          <w:t>&lt;1&gt;</w:t>
        </w:r>
      </w:hyperlink>
    </w:p>
    <w:p w:rsidR="00363D96" w:rsidRDefault="00363D96">
      <w:pPr>
        <w:pStyle w:val="ConsPlusNonformat"/>
      </w:pPr>
      <w:r>
        <w:t xml:space="preserve">    --------------------------------</w:t>
      </w:r>
    </w:p>
    <w:p w:rsidR="00363D96" w:rsidRDefault="00363D96">
      <w:pPr>
        <w:pStyle w:val="ConsPlusNonformat"/>
      </w:pPr>
      <w:bookmarkStart w:id="18" w:name="Par109"/>
      <w:bookmarkEnd w:id="18"/>
      <w:r>
        <w:t xml:space="preserve">    &lt;1&gt;  Сведения  подаются, если сумма сделки превышает общий доход лица и</w:t>
      </w:r>
    </w:p>
    <w:p w:rsidR="00363D96" w:rsidRDefault="00363D96">
      <w:pPr>
        <w:pStyle w:val="ConsPlusNonformat"/>
      </w:pPr>
      <w:r>
        <w:t>его  супруги  (супруга)  за  три  последних года, предшествующих совершению</w:t>
      </w:r>
    </w:p>
    <w:p w:rsidR="00363D96" w:rsidRDefault="00363D96">
      <w:pPr>
        <w:pStyle w:val="ConsPlusNonformat"/>
      </w:pPr>
      <w:r>
        <w:t>сделки,   вместе  со  сведениями  о  доходах,  имуществе  и  обязательствах</w:t>
      </w:r>
    </w:p>
    <w:p w:rsidR="00363D96" w:rsidRDefault="00363D96">
      <w:pPr>
        <w:pStyle w:val="ConsPlusNonformat"/>
      </w:pPr>
      <w:r>
        <w:t>имущественного  характера  лица, его супруги (супруга) и несовершеннолетних</w:t>
      </w:r>
    </w:p>
    <w:p w:rsidR="00363D96" w:rsidRDefault="00363D96">
      <w:pPr>
        <w:pStyle w:val="ConsPlusNonformat"/>
      </w:pPr>
      <w:r>
        <w:t>детей.</w:t>
      </w:r>
    </w:p>
    <w:p w:rsidR="00363D96" w:rsidRDefault="00363D96">
      <w:pPr>
        <w:pStyle w:val="ConsPlusNonformat"/>
      </w:pPr>
    </w:p>
    <w:p w:rsidR="00363D96" w:rsidRDefault="00363D96">
      <w:pPr>
        <w:pStyle w:val="ConsPlusNonformat"/>
      </w:pPr>
      <w:r>
        <w:t xml:space="preserve">    Я, ___________________________________________________________________,</w:t>
      </w:r>
    </w:p>
    <w:p w:rsidR="00363D96" w:rsidRDefault="00363D96">
      <w:pPr>
        <w:pStyle w:val="ConsPlusNonformat"/>
      </w:pPr>
      <w:r>
        <w:t xml:space="preserve">                  (фамилия, имя, отчество, дата рождения)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 xml:space="preserve">              (место службы (работы) и занимаемая должность)</w:t>
      </w:r>
    </w:p>
    <w:p w:rsidR="00363D96" w:rsidRDefault="00363D96">
      <w:pPr>
        <w:pStyle w:val="ConsPlusNonformat"/>
      </w:pPr>
      <w:r>
        <w:t>проживающий(ая) по адресу: ________________________________________________</w:t>
      </w:r>
    </w:p>
    <w:p w:rsidR="00363D96" w:rsidRDefault="00363D96">
      <w:pPr>
        <w:pStyle w:val="ConsPlusNonformat"/>
      </w:pPr>
      <w:r>
        <w:t xml:space="preserve">                               (адрес места жительства и (или) регистрации)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>__________________________________________________________________________,</w:t>
      </w:r>
    </w:p>
    <w:p w:rsidR="00363D96" w:rsidRDefault="00363D96">
      <w:pPr>
        <w:pStyle w:val="ConsPlusNonformat"/>
      </w:pPr>
      <w:r>
        <w:t>сообщаю, что в отчетный период с 1 января 20 ___ г. по 31 декабря 20 ___ г.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 xml:space="preserve">         (мною, супругой (супругом), несовершеннолетним ребенком </w:t>
      </w:r>
      <w:hyperlink w:anchor="Par142" w:history="1">
        <w:r>
          <w:rPr>
            <w:color w:val="0000FF"/>
          </w:rPr>
          <w:t>&lt;1&gt;</w:t>
        </w:r>
      </w:hyperlink>
      <w:r>
        <w:t>)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>приобретен(но, ны) ________________________________________________________</w:t>
      </w:r>
    </w:p>
    <w:p w:rsidR="00363D96" w:rsidRDefault="00363D96">
      <w:pPr>
        <w:pStyle w:val="ConsPlusNonformat"/>
      </w:pPr>
      <w:r>
        <w:t xml:space="preserve">                        (земельный участок, другой объект недвижимости,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 xml:space="preserve">        (транспортное средство, ценные бумаги, акции (доли участия,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 xml:space="preserve">            (паи в уставных (складочных) капиталах организаций)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>на основании ______________________________________________________________</w:t>
      </w:r>
    </w:p>
    <w:p w:rsidR="00363D96" w:rsidRDefault="00363D96">
      <w:pPr>
        <w:pStyle w:val="ConsPlusNonformat"/>
      </w:pPr>
      <w:r>
        <w:t xml:space="preserve">                      (договор купли-продажи или иное</w:t>
      </w:r>
    </w:p>
    <w:p w:rsidR="00363D96" w:rsidRDefault="00363D96">
      <w:pPr>
        <w:pStyle w:val="ConsPlusNonformat"/>
      </w:pPr>
      <w:r>
        <w:t>___________________________________________________________________________</w:t>
      </w:r>
    </w:p>
    <w:p w:rsidR="00363D96" w:rsidRDefault="00363D96">
      <w:pPr>
        <w:pStyle w:val="ConsPlusNonformat"/>
      </w:pPr>
      <w:r>
        <w:t xml:space="preserve">   предусмотренное законом основание приобретения права собственности </w:t>
      </w:r>
      <w:hyperlink w:anchor="Par146" w:history="1">
        <w:r>
          <w:rPr>
            <w:color w:val="0000FF"/>
          </w:rPr>
          <w:t>&lt;2&gt;</w:t>
        </w:r>
      </w:hyperlink>
      <w:r>
        <w:t>)</w:t>
      </w:r>
    </w:p>
    <w:p w:rsidR="00363D96" w:rsidRDefault="00363D96">
      <w:pPr>
        <w:pStyle w:val="ConsPlusNonformat"/>
      </w:pPr>
      <w:r>
        <w:t xml:space="preserve">    --------------------------------</w:t>
      </w:r>
    </w:p>
    <w:p w:rsidR="00363D96" w:rsidRDefault="00363D96">
      <w:pPr>
        <w:pStyle w:val="ConsPlusNonformat"/>
      </w:pPr>
      <w:bookmarkStart w:id="19" w:name="Par142"/>
      <w:bookmarkEnd w:id="19"/>
      <w:r>
        <w:t xml:space="preserve">    &lt;1&gt;    Если    сделка    совершена    супругой   (супругом)   и   (или)</w:t>
      </w:r>
    </w:p>
    <w:p w:rsidR="00363D96" w:rsidRDefault="00363D96">
      <w:pPr>
        <w:pStyle w:val="ConsPlusNonformat"/>
      </w:pPr>
      <w:r>
        <w:t>несовершеннолетним  ребенком,  указываются  фамилия,  имя,  отчество,  дата</w:t>
      </w:r>
    </w:p>
    <w:p w:rsidR="00363D96" w:rsidRDefault="00363D96">
      <w:pPr>
        <w:pStyle w:val="ConsPlusNonformat"/>
      </w:pPr>
      <w:r>
        <w:t>рождения, место жительства и (или) место регистрации соответственно супруги</w:t>
      </w:r>
    </w:p>
    <w:p w:rsidR="00363D96" w:rsidRDefault="00363D96">
      <w:pPr>
        <w:pStyle w:val="ConsPlusNonformat"/>
      </w:pPr>
      <w:r>
        <w:t>(супруга) и (или) несовершеннолетнего ребенка.</w:t>
      </w:r>
    </w:p>
    <w:p w:rsidR="00363D96" w:rsidRDefault="00363D96">
      <w:pPr>
        <w:pStyle w:val="ConsPlusNonformat"/>
      </w:pPr>
      <w:bookmarkStart w:id="20" w:name="Par146"/>
      <w:bookmarkEnd w:id="20"/>
      <w:r>
        <w:t xml:space="preserve">    &lt;2&gt;  К  сведениям  прилагается  копия  договора  или  иного документа о</w:t>
      </w:r>
    </w:p>
    <w:p w:rsidR="00363D96" w:rsidRDefault="00363D96">
      <w:pPr>
        <w:pStyle w:val="ConsPlusNonformat"/>
      </w:pPr>
      <w:r>
        <w:t>приобретении права собственности.</w:t>
      </w:r>
    </w:p>
    <w:p w:rsidR="00363D96" w:rsidRDefault="00363D96">
      <w:pPr>
        <w:pStyle w:val="ConsPlusNonformat"/>
      </w:pPr>
    </w:p>
    <w:p w:rsidR="00363D96" w:rsidRDefault="00363D96">
      <w:pPr>
        <w:pStyle w:val="ConsPlusNonformat"/>
      </w:pPr>
      <w:r>
        <w:t>Сумма сделки ______________________________________________________ рублей.</w:t>
      </w:r>
    </w:p>
    <w:p w:rsidR="00363D96" w:rsidRDefault="00363D96">
      <w:pPr>
        <w:pStyle w:val="ConsPlusNonformat"/>
      </w:pPr>
      <w:r>
        <w:t>Источниками   получения   средств,  за  счет которых приобретено имущество,</w:t>
      </w:r>
    </w:p>
    <w:p w:rsidR="00363D96" w:rsidRDefault="00363D96">
      <w:pPr>
        <w:pStyle w:val="ConsPlusNonformat"/>
      </w:pPr>
      <w:r>
        <w:lastRenderedPageBreak/>
        <w:t xml:space="preserve">являются </w:t>
      </w:r>
      <w:hyperlink w:anchor="Par154" w:history="1">
        <w:r>
          <w:rPr>
            <w:color w:val="0000FF"/>
          </w:rPr>
          <w:t>&lt;1&gt;</w:t>
        </w:r>
      </w:hyperlink>
      <w:r>
        <w:t>: _____________________________________________________________</w:t>
      </w:r>
    </w:p>
    <w:p w:rsidR="00363D96" w:rsidRDefault="00363D96">
      <w:pPr>
        <w:pStyle w:val="ConsPlusNonformat"/>
      </w:pPr>
      <w:r>
        <w:t>__________________________________________________________________________.</w:t>
      </w:r>
    </w:p>
    <w:p w:rsidR="00363D96" w:rsidRDefault="00363D96">
      <w:pPr>
        <w:pStyle w:val="ConsPlusNonformat"/>
      </w:pPr>
      <w:r>
        <w:t xml:space="preserve">    --------------------------------</w:t>
      </w:r>
    </w:p>
    <w:p w:rsidR="00363D96" w:rsidRDefault="00363D96">
      <w:pPr>
        <w:pStyle w:val="ConsPlusNonformat"/>
      </w:pPr>
      <w:bookmarkStart w:id="21" w:name="Par154"/>
      <w:bookmarkEnd w:id="21"/>
      <w:r>
        <w:t xml:space="preserve">    &lt;1&gt;  Доход  по  основному месту работы лица, представившего сведения, и</w:t>
      </w:r>
    </w:p>
    <w:p w:rsidR="00363D96" w:rsidRDefault="00363D96">
      <w:pPr>
        <w:pStyle w:val="ConsPlusNonformat"/>
      </w:pPr>
      <w:r>
        <w:t>его супруги (супруга) (указываются фамилия, имя, отчество, место жительства</w:t>
      </w:r>
    </w:p>
    <w:p w:rsidR="00363D96" w:rsidRDefault="00363D96">
      <w:pPr>
        <w:pStyle w:val="ConsPlusNonformat"/>
      </w:pPr>
      <w:r>
        <w:t>и  (или)  место  регистрации супруги (супруга): доход указанных лиц от иной</w:t>
      </w:r>
    </w:p>
    <w:p w:rsidR="00363D96" w:rsidRDefault="00363D96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363D96" w:rsidRDefault="00363D96">
      <w:pPr>
        <w:pStyle w:val="ConsPlusNonformat"/>
      </w:pPr>
      <w:r>
        <w:t>кредитных  организациях;  накопления  за  предыдущие годы; наследство; дар;</w:t>
      </w:r>
    </w:p>
    <w:p w:rsidR="00363D96" w:rsidRDefault="00363D96">
      <w:pPr>
        <w:pStyle w:val="ConsPlusNonformat"/>
      </w:pPr>
      <w:r>
        <w:t>заем;  ипотека;  доход  от продажи имущества; иные кредитные обязательства;</w:t>
      </w:r>
    </w:p>
    <w:p w:rsidR="00363D96" w:rsidRDefault="00363D96">
      <w:pPr>
        <w:pStyle w:val="ConsPlusNonformat"/>
      </w:pPr>
      <w:r>
        <w:t>другое.</w:t>
      </w:r>
    </w:p>
    <w:p w:rsidR="00363D96" w:rsidRDefault="00363D96">
      <w:pPr>
        <w:pStyle w:val="ConsPlusNonformat"/>
      </w:pPr>
    </w:p>
    <w:p w:rsidR="00363D96" w:rsidRDefault="00363D96">
      <w:pPr>
        <w:pStyle w:val="ConsPlusNonformat"/>
      </w:pPr>
      <w:r>
        <w:t>Сумма  общего дохода лица, представляющего настоящую справку, и его супруги</w:t>
      </w:r>
    </w:p>
    <w:p w:rsidR="00363D96" w:rsidRDefault="00363D96">
      <w:pPr>
        <w:pStyle w:val="ConsPlusNonformat"/>
      </w:pPr>
      <w:r>
        <w:t>(супруга)  за  три  последних  года, предшествующих приобретению имущества,</w:t>
      </w:r>
    </w:p>
    <w:p w:rsidR="00363D96" w:rsidRDefault="00363D96">
      <w:pPr>
        <w:pStyle w:val="ConsPlusNonformat"/>
      </w:pPr>
      <w:r>
        <w:t>___________________________________________________________________ рублей.</w:t>
      </w:r>
    </w:p>
    <w:p w:rsidR="00363D96" w:rsidRDefault="00363D96">
      <w:pPr>
        <w:pStyle w:val="ConsPlusNonformat"/>
      </w:pPr>
    </w:p>
    <w:p w:rsidR="00363D96" w:rsidRDefault="00363D9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363D96" w:rsidRDefault="00363D96">
      <w:pPr>
        <w:pStyle w:val="ConsPlusNonformat"/>
      </w:pPr>
    </w:p>
    <w:p w:rsidR="00363D96" w:rsidRDefault="00363D96">
      <w:pPr>
        <w:pStyle w:val="ConsPlusNonformat"/>
      </w:pPr>
      <w:r>
        <w:t>"_____" ______________ 20 ___ г. __________________________________________</w:t>
      </w:r>
    </w:p>
    <w:p w:rsidR="00363D96" w:rsidRDefault="00363D96">
      <w:pPr>
        <w:pStyle w:val="ConsPlusNonformat"/>
      </w:pPr>
      <w:r>
        <w:t xml:space="preserve">                                  (подпись лица, представившего сведения)</w:t>
      </w:r>
    </w:p>
    <w:p w:rsidR="00363D96" w:rsidRDefault="00363D96">
      <w:pPr>
        <w:pStyle w:val="ConsPlusNonformat"/>
      </w:pPr>
    </w:p>
    <w:p w:rsidR="00363D96" w:rsidRDefault="00363D96">
      <w:pPr>
        <w:pStyle w:val="ConsPlusNonformat"/>
      </w:pPr>
      <w:r>
        <w:t>_____________________________________________________________________________</w:t>
      </w:r>
    </w:p>
    <w:p w:rsidR="00363D96" w:rsidRDefault="00363D96">
      <w:pPr>
        <w:pStyle w:val="ConsPlusNonformat"/>
      </w:pPr>
      <w:r>
        <w:t xml:space="preserve">            (Ф.И.О., подпись лица, принявшего сведения, дата)</w:t>
      </w:r>
    </w:p>
    <w:p w:rsidR="00363D96" w:rsidRDefault="00363D96">
      <w:pPr>
        <w:widowControl w:val="0"/>
        <w:autoSpaceDE w:val="0"/>
        <w:autoSpaceDN w:val="0"/>
        <w:adjustRightInd w:val="0"/>
      </w:pPr>
    </w:p>
    <w:p w:rsidR="00363D96" w:rsidRDefault="00363D96">
      <w:pPr>
        <w:widowControl w:val="0"/>
        <w:autoSpaceDE w:val="0"/>
        <w:autoSpaceDN w:val="0"/>
        <w:adjustRightInd w:val="0"/>
      </w:pPr>
    </w:p>
    <w:p w:rsidR="00363D96" w:rsidRDefault="0036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06715" w:rsidRDefault="00A06715"/>
    <w:sectPr w:rsidR="00A06715" w:rsidSect="0003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363D96"/>
    <w:rsid w:val="00036158"/>
    <w:rsid w:val="002128C3"/>
    <w:rsid w:val="00363D96"/>
    <w:rsid w:val="00A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D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CE3CC9DEDD0BCD1F1289753963CF94F1C6795D0B10193DFCB37232D06BBB5C0E497FAA6045708d4O1N" TargetMode="External"/><Relationship Id="rId13" Type="http://schemas.openxmlformats.org/officeDocument/2006/relationships/hyperlink" Target="consultantplus://offline/ref=098CE3CC9DEDD0BCD1F1369A45FA66F04A14319DD1B80EC284946C7E7A0FB1E2d8O7N" TargetMode="External"/><Relationship Id="rId18" Type="http://schemas.openxmlformats.org/officeDocument/2006/relationships/hyperlink" Target="consultantplus://offline/ref=098CE3CC9DEDD0BCD1F1369A45FA66F04A14319DD1B80AC280946C7E7A0FB1E287ABCEB8E209560A47C96Ed2O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CE3CC9DEDD0BCD1F1369A45FA66F04A14319DD0B008C782946C7E7A0FB1E287ABCEB8E209560A47C96Fd2O9N" TargetMode="External"/><Relationship Id="rId12" Type="http://schemas.openxmlformats.org/officeDocument/2006/relationships/hyperlink" Target="consultantplus://offline/ref=098CE3CC9DEDD0BCD1F1369A45FA66F04A14319DD1B80AC280946C7E7A0FB1E287ABCEB8E209560A47C968d2O9N" TargetMode="External"/><Relationship Id="rId17" Type="http://schemas.openxmlformats.org/officeDocument/2006/relationships/hyperlink" Target="consultantplus://offline/ref=098CE3CC9DEDD0BCD1F1369A45FA66F04A14319DD1B80AC280946C7E7A0FB1E287ABCEB8E209560A47C969d2O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CE3CC9DEDD0BCD1F1289753963CF94F196B96D4B30193DFCB37232Dd0O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CE3CC9DEDD0BCD1F1369A45FA66F04A14319DD1B80AC280946C7E7A0FB1E287ABCEB8E209560A47C968d2O4N" TargetMode="External"/><Relationship Id="rId11" Type="http://schemas.openxmlformats.org/officeDocument/2006/relationships/hyperlink" Target="consultantplus://offline/ref=098CE3CC9DEDD0BCD1F1289753963CF94F1C6795D0B10193DFCB37232D06BBB5C0E497FAA6045709d4O6N" TargetMode="External"/><Relationship Id="rId5" Type="http://schemas.openxmlformats.org/officeDocument/2006/relationships/hyperlink" Target="consultantplus://offline/ref=098CE3CC9DEDD0BCD1F136935CFD66F04A14319DD4B90DC588C966762303B3dEO5N" TargetMode="External"/><Relationship Id="rId15" Type="http://schemas.openxmlformats.org/officeDocument/2006/relationships/hyperlink" Target="consultantplus://offline/ref=098CE3CC9DEDD0BCD1F1369A45FA66F04A14319DD0B008C782946C7E7A0FB1E287ABCEB8E209560A47C96Fd2O9N" TargetMode="External"/><Relationship Id="rId10" Type="http://schemas.openxmlformats.org/officeDocument/2006/relationships/hyperlink" Target="consultantplus://offline/ref=098CE3CC9DEDD0BCD1F1369A45FA66F04A14319DD1B80AC280946C7E7A0FB1E287ABCEB8E209560A47C968d2O7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8CE3CC9DEDD0BCD1F1369A45FA66F04A14319DD1B80EC282946C7E7A0FB1E287ABCEB8E209560A47C96Bd2O7N" TargetMode="External"/><Relationship Id="rId14" Type="http://schemas.openxmlformats.org/officeDocument/2006/relationships/hyperlink" Target="consultantplus://offline/ref=098CE3CC9DEDD0BCD1F1369A45FA66F04A14319DD1B80EC284946C7E7A0FB1E2d8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18353</CharactersWithSpaces>
  <SharedDoc>false</SharedDoc>
  <HLinks>
    <vt:vector size="180" baseType="variant">
      <vt:variant>
        <vt:i4>6553655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6684726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6422582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4980828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consultantplus://offline/ref=098CE3CC9DEDD0BCD1F1369A45FA66F04A14319DD1B80AC280946C7E7A0FB1E287ABCEB8E209560A47C96Ed2O0N</vt:lpwstr>
      </vt:variant>
      <vt:variant>
        <vt:lpwstr/>
      </vt:variant>
      <vt:variant>
        <vt:i4>4980744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consultantplus://offline/ref=098CE3CC9DEDD0BCD1F1369A45FA66F04A14319DD1B80AC280946C7E7A0FB1E287ABCEB8E209560A47C969d2O8N</vt:lpwstr>
      </vt:variant>
      <vt:variant>
        <vt:lpwstr/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1310724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consultantplus://offline/ref=098CE3CC9DEDD0BCD1F1289753963CF94F196B96D4B30193DFCB37232Dd0O6N</vt:lpwstr>
      </vt:variant>
      <vt:variant>
        <vt:lpwstr/>
      </vt:variant>
      <vt:variant>
        <vt:i4>4980737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consultantplus://offline/ref=098CE3CC9DEDD0BCD1F1369A45FA66F04A14319DD0B008C782946C7E7A0FB1E287ABCEB8E209560A47C96Fd2O9N</vt:lpwstr>
      </vt:variant>
      <vt:variant>
        <vt:lpwstr/>
      </vt:variant>
      <vt:variant>
        <vt:i4>2424942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consultantplus://offline/ref=098CE3CC9DEDD0BCD1F1369A45FA66F04A14319DD1B80EC284946C7E7A0FB1E2d8O7N</vt:lpwstr>
      </vt:variant>
      <vt:variant>
        <vt:lpwstr/>
      </vt:variant>
      <vt:variant>
        <vt:i4>2424942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consultantplus://offline/ref=098CE3CC9DEDD0BCD1F1369A45FA66F04A14319DD1B80EC284946C7E7A0FB1E2d8O7N</vt:lpwstr>
      </vt:variant>
      <vt:variant>
        <vt:lpwstr/>
      </vt:variant>
      <vt:variant>
        <vt:i4>4980744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consultantplus://offline/ref=098CE3CC9DEDD0BCD1F1369A45FA66F04A14319DD1B80AC280946C7E7A0FB1E287ABCEB8E209560A47C968d2O9N</vt:lpwstr>
      </vt:variant>
      <vt:variant>
        <vt:lpwstr/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consultantplus://offline/ref=098CE3CC9DEDD0BCD1F1289753963CF94F1C6795D0B10193DFCB37232D06BBB5C0E497FAA6045709d4O6N</vt:lpwstr>
      </vt:variant>
      <vt:variant>
        <vt:lpwstr/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4980742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consultantplus://offline/ref=098CE3CC9DEDD0BCD1F1369A45FA66F04A14319DD1B80AC280946C7E7A0FB1E287ABCEB8E209560A47C968d2O7N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consultantplus://offline/ref=098CE3CC9DEDD0BCD1F1369A45FA66F04A14319DD1B80EC282946C7E7A0FB1E287ABCEB8E209560A47C96Bd2O7N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consultantplus://offline/ref=098CE3CC9DEDD0BCD1F1289753963CF94F1C6795D0B10193DFCB37232D06BBB5C0E497FAA6045708d4O1N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consultantplus://offline/ref=098CE3CC9DEDD0BCD1F1369A45FA66F04A14319DD0B008C782946C7E7A0FB1E287ABCEB8E209560A47C96Fd2O9N</vt:lpwstr>
      </vt:variant>
      <vt:variant>
        <vt:lpwstr/>
      </vt:variant>
      <vt:variant>
        <vt:i4>4980741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consultantplus://offline/ref=098CE3CC9DEDD0BCD1F1369A45FA66F04A14319DD1B80AC280946C7E7A0FB1E287ABCEB8E209560A47C968d2O4N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consultantplus://offline/ref=098CE3CC9DEDD0BCD1F136935CFD66F04A14319DD4B90DC588C966762303B3dEO5N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Николай</cp:lastModifiedBy>
  <cp:revision>2</cp:revision>
  <dcterms:created xsi:type="dcterms:W3CDTF">2019-11-29T18:14:00Z</dcterms:created>
  <dcterms:modified xsi:type="dcterms:W3CDTF">2019-11-29T18:14:00Z</dcterms:modified>
</cp:coreProperties>
</file>